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1AB8" w14:textId="4CB45BDB" w:rsidR="00CB567E" w:rsidRPr="006D21C5" w:rsidRDefault="006D21C5" w:rsidP="006D21C5">
      <w:pPr>
        <w:ind w:left="283" w:right="-1"/>
        <w:jc w:val="center"/>
        <w:rPr>
          <w:rFonts w:ascii="Verdana" w:hAnsi="Verdana"/>
          <w:color w:val="000000"/>
          <w:sz w:val="24"/>
          <w:szCs w:val="24"/>
        </w:rPr>
      </w:pPr>
      <w:r w:rsidRPr="006D21C5">
        <w:rPr>
          <w:rFonts w:ascii="Verdana" w:hAnsi="Verdana"/>
          <w:bCs/>
          <w:sz w:val="24"/>
          <w:szCs w:val="24"/>
        </w:rPr>
        <w:t>INFORMATIVA</w:t>
      </w:r>
    </w:p>
    <w:p w14:paraId="717D245E" w14:textId="77777777" w:rsidR="00CB567E" w:rsidRPr="006D21C5" w:rsidRDefault="00CB567E" w:rsidP="006D21C5">
      <w:pPr>
        <w:pBdr>
          <w:bottom w:val="single" w:sz="4" w:space="1" w:color="auto"/>
        </w:pBdr>
        <w:spacing w:after="0" w:line="240" w:lineRule="auto"/>
        <w:jc w:val="center"/>
        <w:rPr>
          <w:rFonts w:ascii="Verdana" w:hAnsi="Verdana"/>
          <w:sz w:val="24"/>
          <w:szCs w:val="24"/>
        </w:rPr>
      </w:pPr>
    </w:p>
    <w:p w14:paraId="52640361" w14:textId="3E34BFCB" w:rsidR="00517B54" w:rsidRPr="006D21C5" w:rsidRDefault="008D66CC" w:rsidP="006D21C5">
      <w:pPr>
        <w:pBdr>
          <w:bottom w:val="single" w:sz="4" w:space="1" w:color="auto"/>
        </w:pBdr>
        <w:jc w:val="center"/>
        <w:rPr>
          <w:rFonts w:ascii="Verdana" w:hAnsi="Verdana"/>
          <w:sz w:val="24"/>
          <w:szCs w:val="24"/>
        </w:rPr>
      </w:pPr>
      <w:r w:rsidRPr="006D21C5">
        <w:rPr>
          <w:rFonts w:ascii="Verdana" w:hAnsi="Verdana"/>
          <w:sz w:val="24"/>
          <w:szCs w:val="24"/>
        </w:rPr>
        <w:t>Misure urgenti connesse all’emergenza epidemiologica da Covid-19 – sospensione dei mutui e prestiti di cui all’art. 59 D.P.R. 16 ottobre 1979, n. 509</w:t>
      </w:r>
      <w:r w:rsidR="0001374C" w:rsidRPr="006D21C5">
        <w:rPr>
          <w:rFonts w:ascii="Verdana" w:hAnsi="Verdana"/>
          <w:sz w:val="24"/>
          <w:szCs w:val="24"/>
        </w:rPr>
        <w:t>, a favore del personale in servizio</w:t>
      </w:r>
      <w:r w:rsidRPr="006D21C5">
        <w:rPr>
          <w:rFonts w:ascii="Verdana" w:hAnsi="Verdana"/>
          <w:sz w:val="24"/>
          <w:szCs w:val="24"/>
        </w:rPr>
        <w:t>.</w:t>
      </w:r>
    </w:p>
    <w:p w14:paraId="61E2719C" w14:textId="77777777" w:rsidR="008D66CC" w:rsidRPr="006D21C5" w:rsidRDefault="008D66CC">
      <w:pPr>
        <w:rPr>
          <w:rFonts w:ascii="Verdana" w:hAnsi="Verdana"/>
          <w:sz w:val="24"/>
          <w:szCs w:val="24"/>
        </w:rPr>
      </w:pPr>
    </w:p>
    <w:p w14:paraId="472D518D" w14:textId="0636486E" w:rsidR="008D66CC" w:rsidRPr="006D21C5" w:rsidRDefault="00784EEE" w:rsidP="00817294">
      <w:pPr>
        <w:shd w:val="clear" w:color="auto" w:fill="FFFFFF"/>
        <w:tabs>
          <w:tab w:val="left" w:pos="2694"/>
          <w:tab w:val="left" w:pos="7655"/>
        </w:tabs>
        <w:spacing w:line="276" w:lineRule="auto"/>
        <w:jc w:val="both"/>
        <w:rPr>
          <w:rFonts w:ascii="Verdana" w:hAnsi="Verdana"/>
          <w:sz w:val="24"/>
          <w:szCs w:val="24"/>
        </w:rPr>
      </w:pPr>
      <w:r w:rsidRPr="006D21C5">
        <w:rPr>
          <w:rFonts w:ascii="Verdana" w:hAnsi="Verdana"/>
          <w:sz w:val="24"/>
          <w:szCs w:val="24"/>
        </w:rPr>
        <w:t>L</w:t>
      </w:r>
      <w:r w:rsidR="00E27F58" w:rsidRPr="006D21C5">
        <w:rPr>
          <w:rFonts w:ascii="Verdana" w:hAnsi="Verdana"/>
          <w:sz w:val="24"/>
          <w:szCs w:val="24"/>
        </w:rPr>
        <w:t>a gravità dell’emergenza epidemiologica</w:t>
      </w:r>
      <w:r w:rsidRPr="006D21C5">
        <w:rPr>
          <w:rFonts w:ascii="Verdana" w:hAnsi="Verdana"/>
          <w:sz w:val="24"/>
          <w:szCs w:val="24"/>
        </w:rPr>
        <w:t xml:space="preserve"> in atto,</w:t>
      </w:r>
      <w:r w:rsidR="00E27F58" w:rsidRPr="006D21C5">
        <w:rPr>
          <w:rFonts w:ascii="Verdana" w:hAnsi="Verdana"/>
          <w:sz w:val="24"/>
          <w:szCs w:val="24"/>
        </w:rPr>
        <w:t xml:space="preserve"> </w:t>
      </w:r>
      <w:r w:rsidRPr="006D21C5">
        <w:rPr>
          <w:rFonts w:ascii="Verdana" w:hAnsi="Verdana"/>
          <w:sz w:val="24"/>
          <w:szCs w:val="24"/>
        </w:rPr>
        <w:t>che ha portato</w:t>
      </w:r>
      <w:r w:rsidRPr="006D21C5">
        <w:rPr>
          <w:rFonts w:ascii="Verdana" w:eastAsia="MS Mincho" w:hAnsi="Verdana" w:cs="Times New Roman"/>
          <w:sz w:val="24"/>
          <w:szCs w:val="24"/>
          <w:lang w:eastAsia="it-IT"/>
        </w:rPr>
        <w:t xml:space="preserve"> l’Organizzazione mondiale della Sanità a manifestare la preoccupazione che l’epidemia da </w:t>
      </w:r>
      <w:r w:rsidRPr="006D21C5">
        <w:rPr>
          <w:rFonts w:ascii="Verdana" w:eastAsia="Calibri" w:hAnsi="Verdana" w:cs="Times New Roman"/>
          <w:sz w:val="24"/>
          <w:szCs w:val="24"/>
        </w:rPr>
        <w:t xml:space="preserve">COVID-19 </w:t>
      </w:r>
      <w:r w:rsidRPr="006D21C5">
        <w:rPr>
          <w:rFonts w:ascii="Verdana" w:eastAsia="MS Mincho" w:hAnsi="Verdana" w:cs="Times New Roman"/>
          <w:sz w:val="24"/>
          <w:szCs w:val="24"/>
          <w:lang w:eastAsia="it-IT"/>
        </w:rPr>
        <w:t>abbia raggiunto il livello di pandemia</w:t>
      </w:r>
      <w:r w:rsidR="00817294">
        <w:rPr>
          <w:rFonts w:ascii="Verdana" w:eastAsia="MS Mincho" w:hAnsi="Verdana" w:cs="Times New Roman"/>
          <w:sz w:val="24"/>
          <w:szCs w:val="24"/>
          <w:lang w:eastAsia="it-IT"/>
        </w:rPr>
        <w:t xml:space="preserve"> g</w:t>
      </w:r>
      <w:r w:rsidRPr="006D21C5">
        <w:rPr>
          <w:rFonts w:ascii="Verdana" w:eastAsia="MS Mincho" w:hAnsi="Verdana" w:cs="Times New Roman"/>
          <w:sz w:val="24"/>
          <w:szCs w:val="24"/>
          <w:lang w:eastAsia="it-IT"/>
        </w:rPr>
        <w:t xml:space="preserve">lobale, </w:t>
      </w:r>
      <w:r w:rsidR="00E27F58" w:rsidRPr="006D21C5">
        <w:rPr>
          <w:rFonts w:ascii="Verdana" w:hAnsi="Verdana"/>
          <w:sz w:val="24"/>
          <w:szCs w:val="24"/>
        </w:rPr>
        <w:t xml:space="preserve">parallelamente </w:t>
      </w:r>
      <w:r w:rsidR="00184CB7" w:rsidRPr="006D21C5">
        <w:rPr>
          <w:rFonts w:ascii="Verdana" w:hAnsi="Verdana"/>
          <w:sz w:val="24"/>
          <w:szCs w:val="24"/>
        </w:rPr>
        <w:t xml:space="preserve">al severo rischio </w:t>
      </w:r>
      <w:r w:rsidR="00EF08F1" w:rsidRPr="006D21C5">
        <w:rPr>
          <w:rFonts w:ascii="Verdana" w:hAnsi="Verdana"/>
          <w:sz w:val="24"/>
          <w:szCs w:val="24"/>
        </w:rPr>
        <w:t>per la salute dei cittadini,</w:t>
      </w:r>
      <w:r w:rsidR="00184CB7" w:rsidRPr="006D21C5">
        <w:rPr>
          <w:rFonts w:ascii="Verdana" w:hAnsi="Verdana"/>
          <w:sz w:val="24"/>
          <w:szCs w:val="24"/>
        </w:rPr>
        <w:t xml:space="preserve"> sta inevitabilmente </w:t>
      </w:r>
      <w:r w:rsidR="00E27F58" w:rsidRPr="006D21C5">
        <w:rPr>
          <w:rFonts w:ascii="Verdana" w:hAnsi="Verdana"/>
          <w:sz w:val="24"/>
          <w:szCs w:val="24"/>
        </w:rPr>
        <w:t xml:space="preserve">producendo </w:t>
      </w:r>
      <w:r w:rsidR="00EF08F1" w:rsidRPr="006D21C5">
        <w:rPr>
          <w:rFonts w:ascii="Verdana" w:hAnsi="Verdana"/>
          <w:sz w:val="24"/>
          <w:szCs w:val="24"/>
        </w:rPr>
        <w:t>rilevanti</w:t>
      </w:r>
      <w:r w:rsidR="00184CB7" w:rsidRPr="006D21C5">
        <w:rPr>
          <w:rFonts w:ascii="Verdana" w:hAnsi="Verdana"/>
          <w:sz w:val="24"/>
          <w:szCs w:val="24"/>
        </w:rPr>
        <w:t xml:space="preserve"> disagi economici</w:t>
      </w:r>
      <w:r w:rsidR="00E27F58" w:rsidRPr="006D21C5">
        <w:rPr>
          <w:rFonts w:ascii="Verdana" w:hAnsi="Verdana"/>
          <w:sz w:val="24"/>
          <w:szCs w:val="24"/>
        </w:rPr>
        <w:t xml:space="preserve"> </w:t>
      </w:r>
      <w:r w:rsidR="00EF08F1" w:rsidRPr="006D21C5">
        <w:rPr>
          <w:rFonts w:ascii="Verdana" w:hAnsi="Verdana"/>
          <w:sz w:val="24"/>
          <w:szCs w:val="24"/>
        </w:rPr>
        <w:t>alle famiglie italiane.</w:t>
      </w:r>
    </w:p>
    <w:p w14:paraId="309E6CEF" w14:textId="20DDB665" w:rsidR="00954CAD" w:rsidRPr="006D21C5" w:rsidRDefault="00EF08F1" w:rsidP="00817294">
      <w:pPr>
        <w:spacing w:line="276" w:lineRule="auto"/>
        <w:jc w:val="both"/>
        <w:rPr>
          <w:rFonts w:ascii="Verdana" w:eastAsia="Calibri" w:hAnsi="Verdana" w:cs="Arial"/>
          <w:sz w:val="24"/>
          <w:szCs w:val="24"/>
        </w:rPr>
      </w:pPr>
      <w:r w:rsidRPr="006D21C5">
        <w:rPr>
          <w:rFonts w:ascii="Verdana" w:eastAsia="Calibri" w:hAnsi="Verdana" w:cs="Arial"/>
          <w:sz w:val="24"/>
          <w:szCs w:val="24"/>
        </w:rPr>
        <w:t>I</w:t>
      </w:r>
      <w:r w:rsidR="00356445" w:rsidRPr="006D21C5">
        <w:rPr>
          <w:rFonts w:ascii="Verdana" w:eastAsia="Calibri" w:hAnsi="Verdana" w:cs="Arial"/>
          <w:sz w:val="24"/>
          <w:szCs w:val="24"/>
        </w:rPr>
        <w:t>l</w:t>
      </w:r>
      <w:r w:rsidR="00954CAD" w:rsidRPr="006D21C5">
        <w:rPr>
          <w:rFonts w:ascii="Verdana" w:eastAsia="Calibri" w:hAnsi="Verdana" w:cs="Arial"/>
          <w:sz w:val="24"/>
          <w:szCs w:val="24"/>
        </w:rPr>
        <w:t xml:space="preserve"> Consiglio dei </w:t>
      </w:r>
      <w:r w:rsidRPr="006D21C5">
        <w:rPr>
          <w:rFonts w:ascii="Verdana" w:eastAsia="Calibri" w:hAnsi="Verdana" w:cs="Arial"/>
          <w:sz w:val="24"/>
          <w:szCs w:val="24"/>
        </w:rPr>
        <w:t>M</w:t>
      </w:r>
      <w:r w:rsidR="00954CAD" w:rsidRPr="006D21C5">
        <w:rPr>
          <w:rFonts w:ascii="Verdana" w:eastAsia="Calibri" w:hAnsi="Verdana" w:cs="Arial"/>
          <w:sz w:val="24"/>
          <w:szCs w:val="24"/>
        </w:rPr>
        <w:t>inistri</w:t>
      </w:r>
      <w:r w:rsidR="0001374C" w:rsidRPr="006D21C5">
        <w:rPr>
          <w:rFonts w:ascii="Verdana" w:eastAsia="Calibri" w:hAnsi="Verdana" w:cs="Arial"/>
          <w:sz w:val="24"/>
          <w:szCs w:val="24"/>
        </w:rPr>
        <w:t>,</w:t>
      </w:r>
      <w:r w:rsidR="00954CAD" w:rsidRPr="006D21C5">
        <w:rPr>
          <w:rFonts w:ascii="Verdana" w:eastAsia="Calibri" w:hAnsi="Verdana" w:cs="Arial"/>
          <w:sz w:val="24"/>
          <w:szCs w:val="24"/>
        </w:rPr>
        <w:t xml:space="preserve"> </w:t>
      </w:r>
      <w:r w:rsidRPr="006D21C5">
        <w:rPr>
          <w:rFonts w:ascii="Verdana" w:eastAsia="Calibri" w:hAnsi="Verdana" w:cs="Arial"/>
          <w:sz w:val="24"/>
          <w:szCs w:val="24"/>
        </w:rPr>
        <w:t xml:space="preserve">che già </w:t>
      </w:r>
      <w:r w:rsidR="00356445" w:rsidRPr="006D21C5">
        <w:rPr>
          <w:rFonts w:ascii="Verdana" w:eastAsia="Calibri" w:hAnsi="Verdana" w:cs="Arial"/>
          <w:sz w:val="24"/>
          <w:szCs w:val="24"/>
        </w:rPr>
        <w:t xml:space="preserve">in data </w:t>
      </w:r>
      <w:r w:rsidR="00954CAD" w:rsidRPr="006D21C5">
        <w:rPr>
          <w:rFonts w:ascii="Verdana" w:eastAsia="Calibri" w:hAnsi="Verdana" w:cs="Arial"/>
          <w:sz w:val="24"/>
          <w:szCs w:val="24"/>
        </w:rPr>
        <w:t xml:space="preserve">31 gennaio 2020 </w:t>
      </w:r>
      <w:r w:rsidR="00356445" w:rsidRPr="006D21C5">
        <w:rPr>
          <w:rFonts w:ascii="Verdana" w:eastAsia="Calibri" w:hAnsi="Verdana" w:cs="Arial"/>
          <w:sz w:val="24"/>
          <w:szCs w:val="24"/>
        </w:rPr>
        <w:t>ha</w:t>
      </w:r>
      <w:r w:rsidR="00954CAD" w:rsidRPr="006D21C5">
        <w:rPr>
          <w:rFonts w:ascii="Verdana" w:eastAsia="Calibri" w:hAnsi="Verdana" w:cs="Arial"/>
          <w:sz w:val="24"/>
          <w:szCs w:val="24"/>
        </w:rPr>
        <w:t xml:space="preserve"> dichiarato</w:t>
      </w:r>
      <w:r w:rsidRPr="006D21C5">
        <w:rPr>
          <w:rFonts w:ascii="Verdana" w:eastAsia="Calibri" w:hAnsi="Verdana" w:cs="Arial"/>
          <w:sz w:val="24"/>
          <w:szCs w:val="24"/>
        </w:rPr>
        <w:t xml:space="preserve"> per sei mesi</w:t>
      </w:r>
      <w:r w:rsidR="00954CAD" w:rsidRPr="006D21C5">
        <w:rPr>
          <w:rFonts w:ascii="Verdana" w:eastAsia="Calibri" w:hAnsi="Verdana" w:cs="Arial"/>
          <w:sz w:val="24"/>
          <w:szCs w:val="24"/>
        </w:rPr>
        <w:t xml:space="preserve"> </w:t>
      </w:r>
      <w:r w:rsidRPr="006D21C5">
        <w:rPr>
          <w:rFonts w:ascii="Verdana" w:eastAsia="Calibri" w:hAnsi="Verdana" w:cs="Arial"/>
          <w:sz w:val="24"/>
          <w:szCs w:val="24"/>
        </w:rPr>
        <w:t>“</w:t>
      </w:r>
      <w:r w:rsidR="00954CAD" w:rsidRPr="006D21C5">
        <w:rPr>
          <w:rFonts w:ascii="Verdana" w:eastAsia="Calibri" w:hAnsi="Verdana" w:cs="Arial"/>
          <w:i/>
          <w:iCs/>
          <w:sz w:val="24"/>
          <w:szCs w:val="24"/>
        </w:rPr>
        <w:t>lo stato di emergenza sul territorio nazionale relativo al rischio sanitario connesso all'insorgenza di patologie derivanti da agenti virali trasmissibili</w:t>
      </w:r>
      <w:r w:rsidRPr="006D21C5">
        <w:rPr>
          <w:rFonts w:ascii="Verdana" w:eastAsia="Calibri" w:hAnsi="Verdana" w:cs="Arial"/>
          <w:sz w:val="24"/>
          <w:szCs w:val="24"/>
        </w:rPr>
        <w:t>”</w:t>
      </w:r>
      <w:r w:rsidR="0001374C" w:rsidRPr="006D21C5">
        <w:rPr>
          <w:rFonts w:ascii="Verdana" w:eastAsia="Calibri" w:hAnsi="Verdana" w:cs="Arial"/>
          <w:sz w:val="24"/>
          <w:szCs w:val="24"/>
        </w:rPr>
        <w:t>,</w:t>
      </w:r>
      <w:r w:rsidRPr="006D21C5">
        <w:rPr>
          <w:rFonts w:ascii="Verdana" w:eastAsia="Calibri" w:hAnsi="Verdana" w:cs="Arial"/>
          <w:sz w:val="24"/>
          <w:szCs w:val="24"/>
        </w:rPr>
        <w:t xml:space="preserve"> </w:t>
      </w:r>
      <w:r w:rsidR="00356445" w:rsidRPr="006D21C5">
        <w:rPr>
          <w:rFonts w:ascii="Verdana" w:eastAsia="Calibri" w:hAnsi="Verdana" w:cs="Arial"/>
          <w:sz w:val="24"/>
          <w:szCs w:val="24"/>
        </w:rPr>
        <w:t xml:space="preserve">con </w:t>
      </w:r>
      <w:r w:rsidRPr="006D21C5">
        <w:rPr>
          <w:rFonts w:ascii="Verdana" w:eastAsia="Calibri" w:hAnsi="Verdana" w:cs="Arial"/>
          <w:sz w:val="24"/>
          <w:szCs w:val="24"/>
        </w:rPr>
        <w:t>un susseguirsi di atti propri urgenti ed indifferibili,</w:t>
      </w:r>
      <w:r w:rsidR="00356445" w:rsidRPr="006D21C5">
        <w:rPr>
          <w:rFonts w:ascii="Verdana" w:eastAsia="Calibri" w:hAnsi="Verdana" w:cs="Arial"/>
          <w:sz w:val="24"/>
          <w:szCs w:val="24"/>
        </w:rPr>
        <w:t xml:space="preserve"> </w:t>
      </w:r>
      <w:r w:rsidRPr="006D21C5">
        <w:rPr>
          <w:rFonts w:ascii="Verdana" w:eastAsia="Calibri" w:hAnsi="Verdana" w:cs="Arial"/>
          <w:sz w:val="24"/>
          <w:szCs w:val="24"/>
        </w:rPr>
        <w:t>ha approvato</w:t>
      </w:r>
      <w:r w:rsidR="00356445" w:rsidRPr="006D21C5">
        <w:rPr>
          <w:rFonts w:ascii="Verdana" w:eastAsia="Calibri" w:hAnsi="Verdana" w:cs="Arial"/>
          <w:sz w:val="24"/>
          <w:szCs w:val="24"/>
        </w:rPr>
        <w:t xml:space="preserve"> diverse misure volte a contenere quanto possibile l’espandersi dell’epidemia</w:t>
      </w:r>
      <w:r w:rsidR="00784EEE" w:rsidRPr="006D21C5">
        <w:rPr>
          <w:rFonts w:ascii="Verdana" w:eastAsia="Calibri" w:hAnsi="Verdana" w:cs="Arial"/>
          <w:sz w:val="24"/>
          <w:szCs w:val="24"/>
        </w:rPr>
        <w:t xml:space="preserve"> </w:t>
      </w:r>
      <w:r w:rsidRPr="006D21C5">
        <w:rPr>
          <w:rFonts w:ascii="Verdana" w:eastAsia="Calibri" w:hAnsi="Verdana" w:cs="Arial"/>
          <w:sz w:val="24"/>
          <w:szCs w:val="24"/>
        </w:rPr>
        <w:t>che, per converso</w:t>
      </w:r>
      <w:r w:rsidR="00784EEE" w:rsidRPr="006D21C5">
        <w:rPr>
          <w:rFonts w:ascii="Verdana" w:eastAsia="Calibri" w:hAnsi="Verdana" w:cs="Arial"/>
          <w:sz w:val="24"/>
          <w:szCs w:val="24"/>
        </w:rPr>
        <w:t xml:space="preserve">, </w:t>
      </w:r>
      <w:r w:rsidRPr="006D21C5">
        <w:rPr>
          <w:rFonts w:ascii="Verdana" w:eastAsia="Calibri" w:hAnsi="Verdana" w:cs="Arial"/>
          <w:sz w:val="24"/>
          <w:szCs w:val="24"/>
        </w:rPr>
        <w:t>sta</w:t>
      </w:r>
      <w:r w:rsidR="00945DBC">
        <w:rPr>
          <w:rFonts w:ascii="Verdana" w:eastAsia="Calibri" w:hAnsi="Verdana" w:cs="Arial"/>
          <w:sz w:val="24"/>
          <w:szCs w:val="24"/>
        </w:rPr>
        <w:t>nno</w:t>
      </w:r>
      <w:bookmarkStart w:id="0" w:name="_GoBack"/>
      <w:bookmarkEnd w:id="0"/>
      <w:r w:rsidRPr="006D21C5">
        <w:rPr>
          <w:rFonts w:ascii="Verdana" w:eastAsia="Calibri" w:hAnsi="Verdana" w:cs="Arial"/>
          <w:sz w:val="24"/>
          <w:szCs w:val="24"/>
        </w:rPr>
        <w:t xml:space="preserve"> incidendo negativamente sulla stabilità del sistema economico del Paese, determinando conseguentemente</w:t>
      </w:r>
      <w:r w:rsidR="00784EEE" w:rsidRPr="006D21C5">
        <w:rPr>
          <w:rFonts w:ascii="Verdana" w:eastAsia="Calibri" w:hAnsi="Verdana" w:cs="Arial"/>
          <w:sz w:val="24"/>
          <w:szCs w:val="24"/>
        </w:rPr>
        <w:t xml:space="preserve"> </w:t>
      </w:r>
      <w:r w:rsidR="00817294">
        <w:rPr>
          <w:rFonts w:ascii="Verdana" w:eastAsia="Calibri" w:hAnsi="Verdana" w:cs="Arial"/>
          <w:sz w:val="24"/>
          <w:szCs w:val="24"/>
        </w:rPr>
        <w:t>d</w:t>
      </w:r>
      <w:r w:rsidR="00784EEE" w:rsidRPr="006D21C5">
        <w:rPr>
          <w:rFonts w:ascii="Verdana" w:eastAsia="Calibri" w:hAnsi="Verdana" w:cs="Arial"/>
          <w:sz w:val="24"/>
          <w:szCs w:val="24"/>
        </w:rPr>
        <w:t xml:space="preserve">isagi </w:t>
      </w:r>
      <w:r w:rsidRPr="006D21C5">
        <w:rPr>
          <w:rFonts w:ascii="Verdana" w:eastAsia="Calibri" w:hAnsi="Verdana" w:cs="Arial"/>
          <w:sz w:val="24"/>
          <w:szCs w:val="24"/>
        </w:rPr>
        <w:t>a</w:t>
      </w:r>
      <w:r w:rsidR="00784EEE" w:rsidRPr="006D21C5">
        <w:rPr>
          <w:rFonts w:ascii="Verdana" w:eastAsia="Calibri" w:hAnsi="Verdana" w:cs="Arial"/>
          <w:sz w:val="24"/>
          <w:szCs w:val="24"/>
        </w:rPr>
        <w:t xml:space="preserve"> molte famiglie </w:t>
      </w:r>
      <w:r w:rsidRPr="006D21C5">
        <w:rPr>
          <w:rFonts w:ascii="Verdana" w:eastAsia="Calibri" w:hAnsi="Verdana" w:cs="Arial"/>
          <w:sz w:val="24"/>
          <w:szCs w:val="24"/>
        </w:rPr>
        <w:t xml:space="preserve">interessate maggiormente dagli effetti </w:t>
      </w:r>
      <w:r w:rsidR="0001374C" w:rsidRPr="006D21C5">
        <w:rPr>
          <w:rFonts w:ascii="Verdana" w:eastAsia="Calibri" w:hAnsi="Verdana" w:cs="Arial"/>
          <w:sz w:val="24"/>
          <w:szCs w:val="24"/>
        </w:rPr>
        <w:t>dell’epidemia</w:t>
      </w:r>
      <w:r w:rsidRPr="006D21C5">
        <w:rPr>
          <w:rFonts w:ascii="Verdana" w:eastAsia="Calibri" w:hAnsi="Verdana" w:cs="Arial"/>
          <w:sz w:val="24"/>
          <w:szCs w:val="24"/>
        </w:rPr>
        <w:t>.</w:t>
      </w:r>
      <w:r w:rsidR="00784EEE" w:rsidRPr="006D21C5">
        <w:rPr>
          <w:rFonts w:ascii="Verdana" w:eastAsia="Calibri" w:hAnsi="Verdana" w:cs="Arial"/>
          <w:sz w:val="24"/>
          <w:szCs w:val="24"/>
        </w:rPr>
        <w:t xml:space="preserve"> </w:t>
      </w:r>
    </w:p>
    <w:p w14:paraId="48C5D714" w14:textId="7AFC2BEA" w:rsidR="00EF08F1" w:rsidRPr="006D21C5" w:rsidRDefault="00EF08F1" w:rsidP="00817294">
      <w:pPr>
        <w:spacing w:line="276" w:lineRule="auto"/>
        <w:jc w:val="both"/>
        <w:rPr>
          <w:rFonts w:ascii="Verdana" w:hAnsi="Verdana"/>
          <w:sz w:val="24"/>
          <w:szCs w:val="24"/>
        </w:rPr>
      </w:pPr>
      <w:r w:rsidRPr="006D21C5">
        <w:rPr>
          <w:rFonts w:ascii="Verdana" w:eastAsia="Calibri" w:hAnsi="Verdana" w:cs="Arial"/>
          <w:sz w:val="24"/>
          <w:szCs w:val="24"/>
        </w:rPr>
        <w:t xml:space="preserve">In questo scenario nazionale, </w:t>
      </w:r>
      <w:r w:rsidRPr="006D21C5">
        <w:rPr>
          <w:rFonts w:ascii="Verdana" w:hAnsi="Verdana"/>
          <w:sz w:val="24"/>
          <w:szCs w:val="24"/>
        </w:rPr>
        <w:t xml:space="preserve">l’Istituto, a fronte di un numero elevato di dipendenti, è doverosamente chiamato ad attivare nell’immediato ogni azione utile, da una parte, a contribuire al contenimento del diffondersi dell’epidemia, favorendo la modalità del lavoro c.d. “agile”, </w:t>
      </w:r>
      <w:r w:rsidR="00C80F46" w:rsidRPr="006D21C5">
        <w:rPr>
          <w:rFonts w:ascii="Verdana" w:hAnsi="Verdana"/>
          <w:sz w:val="24"/>
          <w:szCs w:val="24"/>
        </w:rPr>
        <w:t>l</w:t>
      </w:r>
      <w:r w:rsidRPr="006D21C5">
        <w:rPr>
          <w:rFonts w:ascii="Verdana" w:hAnsi="Verdana"/>
          <w:sz w:val="24"/>
          <w:szCs w:val="24"/>
        </w:rPr>
        <w:t xml:space="preserve">a fruizione di congedi e ferie </w:t>
      </w:r>
      <w:r w:rsidR="00C80F46" w:rsidRPr="006D21C5">
        <w:rPr>
          <w:rFonts w:ascii="Verdana" w:hAnsi="Verdana"/>
          <w:sz w:val="24"/>
          <w:szCs w:val="24"/>
        </w:rPr>
        <w:t xml:space="preserve">- </w:t>
      </w:r>
      <w:r w:rsidRPr="006D21C5">
        <w:rPr>
          <w:rFonts w:ascii="Verdana" w:hAnsi="Verdana"/>
          <w:sz w:val="24"/>
          <w:szCs w:val="24"/>
        </w:rPr>
        <w:t xml:space="preserve">come prescritto anche dal </w:t>
      </w:r>
      <w:r w:rsidR="00BC72E2" w:rsidRPr="006D21C5">
        <w:rPr>
          <w:rFonts w:ascii="Verdana" w:hAnsi="Verdana"/>
          <w:sz w:val="24"/>
          <w:szCs w:val="24"/>
        </w:rPr>
        <w:t>Ministro della funzione pubblica con le direttive n. 1 e 2/2020</w:t>
      </w:r>
      <w:r w:rsidR="00503CAC">
        <w:rPr>
          <w:rFonts w:ascii="Verdana" w:hAnsi="Verdana"/>
          <w:sz w:val="24"/>
          <w:szCs w:val="24"/>
        </w:rPr>
        <w:t xml:space="preserve"> </w:t>
      </w:r>
      <w:r w:rsidR="00C80F46" w:rsidRPr="006D21C5">
        <w:rPr>
          <w:rFonts w:ascii="Verdana" w:hAnsi="Verdana"/>
          <w:sz w:val="24"/>
          <w:szCs w:val="24"/>
        </w:rPr>
        <w:t>-</w:t>
      </w:r>
      <w:r w:rsidR="00BC72E2" w:rsidRPr="006D21C5">
        <w:rPr>
          <w:rFonts w:ascii="Verdana" w:hAnsi="Verdana"/>
          <w:sz w:val="24"/>
          <w:szCs w:val="24"/>
        </w:rPr>
        <w:t xml:space="preserve"> </w:t>
      </w:r>
      <w:r w:rsidRPr="006D21C5">
        <w:rPr>
          <w:rFonts w:ascii="Verdana" w:hAnsi="Verdana"/>
          <w:sz w:val="24"/>
          <w:szCs w:val="24"/>
        </w:rPr>
        <w:t xml:space="preserve">dall’altra, a sostenere, ove possibile, </w:t>
      </w:r>
      <w:r w:rsidR="0001374C" w:rsidRPr="006D21C5">
        <w:rPr>
          <w:rFonts w:ascii="Verdana" w:hAnsi="Verdana"/>
          <w:sz w:val="24"/>
          <w:szCs w:val="24"/>
        </w:rPr>
        <w:t>il</w:t>
      </w:r>
      <w:r w:rsidRPr="006D21C5">
        <w:rPr>
          <w:rFonts w:ascii="Verdana" w:hAnsi="Verdana"/>
          <w:sz w:val="24"/>
          <w:szCs w:val="24"/>
        </w:rPr>
        <w:t xml:space="preserve"> personale dipendente che potrebbe subire</w:t>
      </w:r>
      <w:r w:rsidRPr="006D21C5">
        <w:rPr>
          <w:rFonts w:ascii="Verdana" w:eastAsia="MS Mincho" w:hAnsi="Verdana" w:cs="Times New Roman"/>
          <w:sz w:val="24"/>
          <w:szCs w:val="24"/>
          <w:lang w:eastAsia="it-IT"/>
        </w:rPr>
        <w:t xml:space="preserve"> aggravi al bilancio familiare a causa dell’emergenza sanitaria internazionale, per la rapidità di diffusione del virus che si sta verificando nel nostro Paese</w:t>
      </w:r>
      <w:r w:rsidR="00C80F46" w:rsidRPr="006D21C5">
        <w:rPr>
          <w:rFonts w:ascii="Verdana" w:eastAsia="MS Mincho" w:hAnsi="Verdana" w:cs="Times New Roman"/>
          <w:sz w:val="24"/>
          <w:szCs w:val="24"/>
          <w:lang w:eastAsia="it-IT"/>
        </w:rPr>
        <w:t>.</w:t>
      </w:r>
    </w:p>
    <w:p w14:paraId="794DE1A2" w14:textId="37F2B1E0" w:rsidR="00E651FA" w:rsidRDefault="00817294" w:rsidP="00817294">
      <w:pPr>
        <w:spacing w:line="276" w:lineRule="auto"/>
        <w:jc w:val="both"/>
        <w:rPr>
          <w:rFonts w:ascii="Verdana" w:hAnsi="Verdana"/>
          <w:bCs/>
          <w:sz w:val="24"/>
          <w:szCs w:val="24"/>
        </w:rPr>
      </w:pPr>
      <w:r>
        <w:rPr>
          <w:rFonts w:ascii="Verdana" w:hAnsi="Verdana"/>
          <w:sz w:val="24"/>
          <w:szCs w:val="24"/>
        </w:rPr>
        <w:t>Pertanto</w:t>
      </w:r>
      <w:r w:rsidR="00C80F46" w:rsidRPr="006D21C5">
        <w:rPr>
          <w:rFonts w:ascii="Verdana" w:hAnsi="Verdana"/>
          <w:sz w:val="24"/>
          <w:szCs w:val="24"/>
        </w:rPr>
        <w:t xml:space="preserve">, </w:t>
      </w:r>
      <w:r w:rsidRPr="00817294">
        <w:rPr>
          <w:rFonts w:ascii="Verdana" w:hAnsi="Verdana"/>
          <w:bCs/>
          <w:sz w:val="24"/>
          <w:szCs w:val="24"/>
        </w:rPr>
        <w:t xml:space="preserve">nell’attuale dichiarata fase di emergenza sanitaria internazionale da epidemia da COVID-19, in via eccezionale ed in deroga alle previsioni dei vigenti Regolamenti sulla concessione di mutui e prestiti al personale, </w:t>
      </w:r>
      <w:r w:rsidR="00E651FA">
        <w:rPr>
          <w:rFonts w:ascii="Verdana" w:hAnsi="Verdana"/>
          <w:bCs/>
          <w:sz w:val="24"/>
          <w:szCs w:val="24"/>
        </w:rPr>
        <w:t>si procederà al</w:t>
      </w:r>
      <w:r w:rsidRPr="00817294">
        <w:rPr>
          <w:rFonts w:ascii="Verdana" w:hAnsi="Verdana"/>
          <w:bCs/>
          <w:sz w:val="24"/>
          <w:szCs w:val="24"/>
        </w:rPr>
        <w:t>la sospensione del pagamento delle rate di ammortamento previste nei relativi piani dei dipendenti che faranno specifica istanza, per la durata massima di sei mesi dalla prima data utile di sospensione, nelle more delle modifiche necessarie ai Regolamenti di concessione dei mutui edilizi e dei prestiti ai dipendenti ex art.59 del DPR 16 ottobre 1979, n.509</w:t>
      </w:r>
      <w:r w:rsidR="00E651FA">
        <w:rPr>
          <w:rFonts w:ascii="Verdana" w:hAnsi="Verdana"/>
          <w:bCs/>
          <w:sz w:val="24"/>
          <w:szCs w:val="24"/>
        </w:rPr>
        <w:t>.</w:t>
      </w:r>
    </w:p>
    <w:p w14:paraId="66222117" w14:textId="2088C384" w:rsidR="00AD6C18" w:rsidRPr="006D21C5" w:rsidRDefault="00E651FA" w:rsidP="00817294">
      <w:pPr>
        <w:spacing w:line="276" w:lineRule="auto"/>
        <w:jc w:val="both"/>
        <w:rPr>
          <w:rFonts w:ascii="Verdana" w:hAnsi="Verdana"/>
          <w:sz w:val="24"/>
          <w:szCs w:val="24"/>
        </w:rPr>
      </w:pPr>
      <w:r>
        <w:rPr>
          <w:rFonts w:ascii="Verdana" w:hAnsi="Verdana"/>
          <w:sz w:val="24"/>
          <w:szCs w:val="24"/>
        </w:rPr>
        <w:t>S</w:t>
      </w:r>
      <w:r w:rsidR="005949CC" w:rsidRPr="006D21C5">
        <w:rPr>
          <w:rFonts w:ascii="Verdana" w:hAnsi="Verdana"/>
          <w:sz w:val="24"/>
          <w:szCs w:val="24"/>
        </w:rPr>
        <w:t>i precisa che l</w:t>
      </w:r>
      <w:r w:rsidR="00EE76CE" w:rsidRPr="006D21C5">
        <w:rPr>
          <w:rFonts w:ascii="Verdana" w:hAnsi="Verdana"/>
          <w:sz w:val="24"/>
          <w:szCs w:val="24"/>
        </w:rPr>
        <w:t xml:space="preserve">a sospensione degli ammortamenti in argomento si estrinseca in mero differimento del pagamento delle rate, così come disposto in occasione di </w:t>
      </w:r>
      <w:r w:rsidR="007D6E16" w:rsidRPr="006D21C5">
        <w:rPr>
          <w:rFonts w:ascii="Verdana" w:hAnsi="Verdana"/>
          <w:sz w:val="24"/>
          <w:szCs w:val="24"/>
        </w:rPr>
        <w:t xml:space="preserve">precedenti </w:t>
      </w:r>
      <w:r w:rsidR="0001374C" w:rsidRPr="006D21C5">
        <w:rPr>
          <w:rFonts w:ascii="Verdana" w:hAnsi="Verdana"/>
          <w:sz w:val="24"/>
          <w:szCs w:val="24"/>
        </w:rPr>
        <w:t xml:space="preserve">simili situazioni - </w:t>
      </w:r>
      <w:r w:rsidR="007D6E16" w:rsidRPr="006D21C5">
        <w:rPr>
          <w:rFonts w:ascii="Verdana" w:hAnsi="Verdana"/>
          <w:sz w:val="24"/>
          <w:szCs w:val="24"/>
        </w:rPr>
        <w:t>calamità</w:t>
      </w:r>
      <w:r w:rsidR="0001374C" w:rsidRPr="006D21C5">
        <w:rPr>
          <w:rFonts w:ascii="Verdana" w:hAnsi="Verdana"/>
          <w:sz w:val="24"/>
          <w:szCs w:val="24"/>
        </w:rPr>
        <w:t xml:space="preserve"> naturali - e </w:t>
      </w:r>
      <w:r w:rsidR="00D97AA9" w:rsidRPr="006D21C5">
        <w:rPr>
          <w:rFonts w:ascii="Verdana" w:hAnsi="Verdana"/>
          <w:sz w:val="24"/>
          <w:szCs w:val="24"/>
        </w:rPr>
        <w:t>che il</w:t>
      </w:r>
      <w:r w:rsidR="00871FFE" w:rsidRPr="006D21C5">
        <w:rPr>
          <w:rFonts w:ascii="Verdana" w:hAnsi="Verdana"/>
          <w:sz w:val="24"/>
          <w:szCs w:val="24"/>
        </w:rPr>
        <w:t xml:space="preserve"> credito dell’Istituto è</w:t>
      </w:r>
      <w:r w:rsidR="00CB567E" w:rsidRPr="006D21C5">
        <w:rPr>
          <w:rFonts w:ascii="Verdana" w:hAnsi="Verdana"/>
          <w:sz w:val="24"/>
          <w:szCs w:val="24"/>
        </w:rPr>
        <w:t xml:space="preserve"> </w:t>
      </w:r>
      <w:r w:rsidR="00871FFE" w:rsidRPr="006D21C5">
        <w:rPr>
          <w:rFonts w:ascii="Verdana" w:hAnsi="Verdana"/>
          <w:sz w:val="24"/>
          <w:szCs w:val="24"/>
        </w:rPr>
        <w:lastRenderedPageBreak/>
        <w:t>garantito dai relativi contratti sottoscritti dal personale</w:t>
      </w:r>
      <w:r w:rsidR="00C71F6C" w:rsidRPr="006D21C5">
        <w:rPr>
          <w:rFonts w:ascii="Verdana" w:hAnsi="Verdana"/>
          <w:sz w:val="24"/>
          <w:szCs w:val="24"/>
        </w:rPr>
        <w:t xml:space="preserve"> nei limiti delle rate previste</w:t>
      </w:r>
      <w:r w:rsidR="0001374C" w:rsidRPr="006D21C5">
        <w:rPr>
          <w:rFonts w:ascii="Verdana" w:hAnsi="Verdana"/>
          <w:sz w:val="24"/>
          <w:szCs w:val="24"/>
        </w:rPr>
        <w:t>.</w:t>
      </w:r>
      <w:r w:rsidR="00C71F6C" w:rsidRPr="006D21C5">
        <w:rPr>
          <w:rFonts w:ascii="Verdana" w:hAnsi="Verdana"/>
          <w:sz w:val="24"/>
          <w:szCs w:val="24"/>
        </w:rPr>
        <w:t xml:space="preserve"> </w:t>
      </w:r>
    </w:p>
    <w:sectPr w:rsidR="00AD6C18" w:rsidRPr="006D2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CC"/>
    <w:rsid w:val="0001374C"/>
    <w:rsid w:val="00127432"/>
    <w:rsid w:val="00184CB7"/>
    <w:rsid w:val="00260978"/>
    <w:rsid w:val="003526DF"/>
    <w:rsid w:val="00356445"/>
    <w:rsid w:val="004C6B42"/>
    <w:rsid w:val="004E5901"/>
    <w:rsid w:val="00503CAC"/>
    <w:rsid w:val="00517B54"/>
    <w:rsid w:val="005949CC"/>
    <w:rsid w:val="00621AFA"/>
    <w:rsid w:val="0069380C"/>
    <w:rsid w:val="00694ECB"/>
    <w:rsid w:val="006B09C6"/>
    <w:rsid w:val="006D21C5"/>
    <w:rsid w:val="00784EEE"/>
    <w:rsid w:val="007D6E16"/>
    <w:rsid w:val="00817294"/>
    <w:rsid w:val="00844FBC"/>
    <w:rsid w:val="00871FFE"/>
    <w:rsid w:val="008D66CC"/>
    <w:rsid w:val="00945DBC"/>
    <w:rsid w:val="00954CAD"/>
    <w:rsid w:val="00997CE5"/>
    <w:rsid w:val="009B32C9"/>
    <w:rsid w:val="00A35470"/>
    <w:rsid w:val="00AA5DCD"/>
    <w:rsid w:val="00AC6A39"/>
    <w:rsid w:val="00AD6C18"/>
    <w:rsid w:val="00B6220E"/>
    <w:rsid w:val="00B62E95"/>
    <w:rsid w:val="00BC72E2"/>
    <w:rsid w:val="00C05AF4"/>
    <w:rsid w:val="00C71F6C"/>
    <w:rsid w:val="00C80F46"/>
    <w:rsid w:val="00CB567E"/>
    <w:rsid w:val="00D10A86"/>
    <w:rsid w:val="00D377AE"/>
    <w:rsid w:val="00D97AA9"/>
    <w:rsid w:val="00E27F58"/>
    <w:rsid w:val="00E30954"/>
    <w:rsid w:val="00E651FA"/>
    <w:rsid w:val="00EE76CE"/>
    <w:rsid w:val="00EF08F1"/>
    <w:rsid w:val="00F16048"/>
    <w:rsid w:val="00F3424F"/>
    <w:rsid w:val="00F54DEF"/>
    <w:rsid w:val="00F75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9714"/>
  <w15:chartTrackingRefBased/>
  <w15:docId w15:val="{D488D6B0-3805-4427-ABD0-D1B34911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56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AGOSTINI SILVANA</dc:creator>
  <cp:keywords/>
  <dc:description/>
  <cp:lastModifiedBy>Falzone Aldo</cp:lastModifiedBy>
  <cp:revision>5</cp:revision>
  <dcterms:created xsi:type="dcterms:W3CDTF">2020-03-17T11:05:00Z</dcterms:created>
  <dcterms:modified xsi:type="dcterms:W3CDTF">2020-03-17T11:31:00Z</dcterms:modified>
</cp:coreProperties>
</file>